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8D211C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D211C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56DF9BCC" w:rsidR="00EF22EF" w:rsidRPr="008D211C" w:rsidRDefault="00C721EC" w:rsidP="001D77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MIDDLE EAST</w:t>
      </w:r>
      <w:r w:rsidR="00D35A63" w:rsidRPr="008D211C">
        <w:rPr>
          <w:rFonts w:asciiTheme="minorHAnsi" w:hAnsiTheme="minorHAnsi" w:cstheme="minorHAnsi"/>
          <w:b/>
          <w:sz w:val="22"/>
          <w:szCs w:val="22"/>
          <w:u w:val="single"/>
        </w:rPr>
        <w:t xml:space="preserve"> AWARDS - </w:t>
      </w:r>
      <w:r w:rsidR="00A86AA6" w:rsidRPr="008D211C">
        <w:rPr>
          <w:rFonts w:asciiTheme="minorHAnsi" w:hAnsiTheme="minorHAnsi" w:cstheme="minorHAnsi"/>
          <w:b/>
          <w:sz w:val="22"/>
          <w:szCs w:val="22"/>
          <w:u w:val="single"/>
        </w:rPr>
        <w:t>TEAM</w:t>
      </w:r>
      <w:r w:rsidR="003F62A0" w:rsidRPr="008D211C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THE YEAR</w:t>
      </w:r>
    </w:p>
    <w:p w14:paraId="6F5EB46E" w14:textId="0B1884E7" w:rsidR="00EF22EF" w:rsidRPr="008D211C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8D211C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8D211C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8D211C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8D211C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8D211C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8D211C" w14:paraId="583B2C5C" w14:textId="77777777" w:rsidTr="00C35212">
        <w:tc>
          <w:tcPr>
            <w:tcW w:w="2405" w:type="dxa"/>
          </w:tcPr>
          <w:p w14:paraId="18665833" w14:textId="6D64FE42" w:rsidR="00E00B3E" w:rsidRPr="008D211C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D211C">
              <w:rPr>
                <w:rFonts w:asciiTheme="minorHAnsi" w:hAnsiTheme="minorHAnsi" w:cstheme="minorHAnsi"/>
                <w:sz w:val="12"/>
                <w:szCs w:val="12"/>
              </w:rPr>
              <w:t xml:space="preserve">Firm </w:t>
            </w:r>
            <w:r w:rsidR="00D35A63" w:rsidRPr="008D211C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8D211C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891" w:type="dxa"/>
          </w:tcPr>
          <w:p w14:paraId="2952600A" w14:textId="77777777" w:rsidR="00E00B3E" w:rsidRPr="008D211C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8D211C" w14:paraId="13943A71" w14:textId="77777777" w:rsidTr="00C35212">
        <w:tc>
          <w:tcPr>
            <w:tcW w:w="2405" w:type="dxa"/>
          </w:tcPr>
          <w:p w14:paraId="38806FA7" w14:textId="1F95D597" w:rsidR="00E00B3E" w:rsidRPr="008D211C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D211C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8D211C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8D211C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8D211C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8D211C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315543D4" w14:textId="7D05E231" w:rsidR="00A31B11" w:rsidRPr="008D211C" w:rsidRDefault="00A31B11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D211C">
        <w:rPr>
          <w:rFonts w:asciiTheme="minorHAnsi" w:hAnsiTheme="minorHAnsi" w:cstheme="minorHAnsi"/>
          <w:sz w:val="18"/>
          <w:szCs w:val="18"/>
        </w:rPr>
        <w:t xml:space="preserve">Team awards are based on a team’s role and impact on innovative </w:t>
      </w:r>
      <w:r w:rsidR="00F33ECB" w:rsidRPr="008D211C">
        <w:rPr>
          <w:rFonts w:asciiTheme="minorHAnsi" w:hAnsiTheme="minorHAnsi" w:cstheme="minorHAnsi"/>
          <w:sz w:val="18"/>
          <w:szCs w:val="18"/>
        </w:rPr>
        <w:t xml:space="preserve">cross-border deals that closed </w:t>
      </w:r>
      <w:r w:rsidR="00C721EC">
        <w:rPr>
          <w:rFonts w:asciiTheme="minorHAnsi" w:hAnsiTheme="minorHAnsi" w:cstheme="minorHAnsi"/>
          <w:sz w:val="18"/>
          <w:szCs w:val="18"/>
        </w:rPr>
        <w:t xml:space="preserve">between </w:t>
      </w:r>
      <w:proofErr w:type="gramStart"/>
      <w:r w:rsidR="00C721EC">
        <w:rPr>
          <w:rFonts w:asciiTheme="minorHAnsi" w:hAnsiTheme="minorHAnsi" w:cstheme="minorHAnsi"/>
          <w:sz w:val="18"/>
          <w:szCs w:val="18"/>
        </w:rPr>
        <w:t>July</w:t>
      </w:r>
      <w:proofErr w:type="gramEnd"/>
      <w:r w:rsidR="00C721EC">
        <w:rPr>
          <w:rFonts w:asciiTheme="minorHAnsi" w:hAnsiTheme="minorHAnsi" w:cstheme="minorHAnsi"/>
          <w:sz w:val="18"/>
          <w:szCs w:val="18"/>
        </w:rPr>
        <w:t xml:space="preserve"> 1 2021 and June 30 2022</w:t>
      </w:r>
    </w:p>
    <w:p w14:paraId="0049A494" w14:textId="4AA6E34E" w:rsidR="004E6662" w:rsidRPr="008D211C" w:rsidRDefault="002A2BC2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D211C">
        <w:rPr>
          <w:rFonts w:asciiTheme="minorHAnsi" w:hAnsiTheme="minorHAnsi" w:cstheme="minorHAnsi"/>
          <w:sz w:val="18"/>
          <w:szCs w:val="18"/>
        </w:rPr>
        <w:t xml:space="preserve">Any deals already nominated in the </w:t>
      </w:r>
      <w:r w:rsidR="00D65836">
        <w:rPr>
          <w:rFonts w:asciiTheme="minorHAnsi" w:hAnsiTheme="minorHAnsi" w:cstheme="minorHAnsi"/>
          <w:sz w:val="18"/>
          <w:szCs w:val="18"/>
        </w:rPr>
        <w:t>D</w:t>
      </w:r>
      <w:r w:rsidRPr="008D211C">
        <w:rPr>
          <w:rFonts w:asciiTheme="minorHAnsi" w:hAnsiTheme="minorHAnsi" w:cstheme="minorHAnsi"/>
          <w:sz w:val="18"/>
          <w:szCs w:val="18"/>
        </w:rPr>
        <w:t xml:space="preserve">eal of the </w:t>
      </w:r>
      <w:r w:rsidR="00D65836">
        <w:rPr>
          <w:rFonts w:asciiTheme="minorHAnsi" w:hAnsiTheme="minorHAnsi" w:cstheme="minorHAnsi"/>
          <w:sz w:val="18"/>
          <w:szCs w:val="18"/>
        </w:rPr>
        <w:t>Ye</w:t>
      </w:r>
      <w:r w:rsidRPr="008D211C">
        <w:rPr>
          <w:rFonts w:asciiTheme="minorHAnsi" w:hAnsiTheme="minorHAnsi" w:cstheme="minorHAnsi"/>
          <w:sz w:val="18"/>
          <w:szCs w:val="18"/>
        </w:rPr>
        <w:t xml:space="preserve">ar categories will automatically support your team nomination </w:t>
      </w:r>
    </w:p>
    <w:p w14:paraId="7B664F6C" w14:textId="43B6B193" w:rsidR="00E00B3E" w:rsidRDefault="00F33ECB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8D211C">
        <w:rPr>
          <w:rFonts w:asciiTheme="minorHAnsi" w:hAnsiTheme="minorHAnsi" w:cstheme="minorHAnsi"/>
          <w:sz w:val="18"/>
          <w:szCs w:val="18"/>
        </w:rPr>
        <w:t xml:space="preserve">We focus on quality not quantity. Please include no more than </w:t>
      </w:r>
      <w:r w:rsidR="00C44BD9">
        <w:rPr>
          <w:rFonts w:asciiTheme="minorHAnsi" w:hAnsiTheme="minorHAnsi" w:cstheme="minorHAnsi"/>
          <w:sz w:val="18"/>
          <w:szCs w:val="18"/>
        </w:rPr>
        <w:t>six</w:t>
      </w:r>
      <w:r w:rsidRPr="008D211C">
        <w:rPr>
          <w:rFonts w:asciiTheme="minorHAnsi" w:hAnsiTheme="minorHAnsi" w:cstheme="minorHAnsi"/>
          <w:sz w:val="18"/>
          <w:szCs w:val="18"/>
        </w:rPr>
        <w:t xml:space="preserve"> deals (</w:t>
      </w:r>
      <w:r w:rsidR="003D187E" w:rsidRPr="008D211C">
        <w:rPr>
          <w:rFonts w:asciiTheme="minorHAnsi" w:hAnsiTheme="minorHAnsi" w:cstheme="minorHAnsi"/>
          <w:sz w:val="18"/>
          <w:szCs w:val="18"/>
        </w:rPr>
        <w:t xml:space="preserve">on top of </w:t>
      </w:r>
      <w:r w:rsidRPr="008D211C">
        <w:rPr>
          <w:rFonts w:asciiTheme="minorHAnsi" w:hAnsiTheme="minorHAnsi" w:cstheme="minorHAnsi"/>
          <w:sz w:val="18"/>
          <w:szCs w:val="18"/>
        </w:rPr>
        <w:t xml:space="preserve">any </w:t>
      </w:r>
      <w:r w:rsidR="00D65836">
        <w:rPr>
          <w:rFonts w:asciiTheme="minorHAnsi" w:hAnsiTheme="minorHAnsi" w:cstheme="minorHAnsi"/>
          <w:sz w:val="18"/>
          <w:szCs w:val="18"/>
        </w:rPr>
        <w:t>D</w:t>
      </w:r>
      <w:r w:rsidRPr="008D211C">
        <w:rPr>
          <w:rFonts w:asciiTheme="minorHAnsi" w:hAnsiTheme="minorHAnsi" w:cstheme="minorHAnsi"/>
          <w:sz w:val="18"/>
          <w:szCs w:val="18"/>
        </w:rPr>
        <w:t xml:space="preserve">eal of the </w:t>
      </w:r>
      <w:r w:rsidR="00D65836">
        <w:rPr>
          <w:rFonts w:asciiTheme="minorHAnsi" w:hAnsiTheme="minorHAnsi" w:cstheme="minorHAnsi"/>
          <w:sz w:val="18"/>
          <w:szCs w:val="18"/>
        </w:rPr>
        <w:t>Y</w:t>
      </w:r>
      <w:r w:rsidRPr="008D211C">
        <w:rPr>
          <w:rFonts w:asciiTheme="minorHAnsi" w:hAnsiTheme="minorHAnsi" w:cstheme="minorHAnsi"/>
          <w:sz w:val="18"/>
          <w:szCs w:val="18"/>
        </w:rPr>
        <w:t>ear nominations) to support your team nomination</w:t>
      </w:r>
      <w:r w:rsidR="000763FC" w:rsidRPr="008D211C">
        <w:rPr>
          <w:rFonts w:asciiTheme="minorHAnsi" w:hAnsiTheme="minorHAnsi" w:cstheme="minorHAnsi"/>
          <w:sz w:val="18"/>
          <w:szCs w:val="18"/>
        </w:rPr>
        <w:t xml:space="preserve">, using the deal appendix on page two </w:t>
      </w:r>
    </w:p>
    <w:p w14:paraId="1F1D5648" w14:textId="03E63DA2" w:rsidR="001E1F70" w:rsidRPr="001E1F70" w:rsidRDefault="001E1F70" w:rsidP="001E1F7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E1F70">
        <w:rPr>
          <w:rFonts w:asciiTheme="minorHAnsi" w:hAnsiTheme="minorHAnsi" w:cstheme="minorHAnsi"/>
          <w:sz w:val="18"/>
          <w:szCs w:val="18"/>
        </w:rPr>
        <w:t>If submitting for multiple team awards, please complete a separate form for each. Complete this front page and then use the deal appendix form on page 2 for transactions that support your entry</w:t>
      </w:r>
    </w:p>
    <w:p w14:paraId="52C7355C" w14:textId="04BD84CF" w:rsidR="001E1F70" w:rsidRPr="008D211C" w:rsidRDefault="001E1F70" w:rsidP="001E1F7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1E1F70">
        <w:rPr>
          <w:rFonts w:asciiTheme="minorHAnsi" w:hAnsiTheme="minorHAnsi" w:cstheme="minorHAnsi"/>
          <w:sz w:val="18"/>
          <w:szCs w:val="18"/>
        </w:rPr>
        <w:t>Please save the file with your firm name and category in the title</w:t>
      </w:r>
    </w:p>
    <w:p w14:paraId="48890CE3" w14:textId="77777777" w:rsidR="00CA4AE6" w:rsidRPr="008D211C" w:rsidRDefault="00CA4AE6" w:rsidP="00CA4AE6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331B7B84" w14:textId="3134D041" w:rsidR="002A78CF" w:rsidRPr="00CA4AE6" w:rsidRDefault="59C0E0A0" w:rsidP="524F81F4">
      <w:pPr>
        <w:ind w:left="360"/>
        <w:jc w:val="center"/>
        <w:rPr>
          <w:rFonts w:asciiTheme="minorHAnsi" w:hAnsiTheme="minorHAnsi" w:cstheme="minorBidi"/>
          <w:sz w:val="18"/>
          <w:szCs w:val="18"/>
        </w:rPr>
      </w:pPr>
      <w:r w:rsidRPr="524F81F4">
        <w:rPr>
          <w:rFonts w:ascii="Calibri" w:eastAsia="Calibri" w:hAnsi="Calibri" w:cs="Calibri"/>
          <w:b/>
          <w:bCs/>
          <w:color w:val="FF0000"/>
          <w:sz w:val="18"/>
          <w:szCs w:val="18"/>
        </w:rPr>
        <w:t>All information will be treated as non-confidential unless clearly marked in red.</w:t>
      </w:r>
      <w:r w:rsidR="002A78CF" w:rsidRPr="524F81F4">
        <w:rPr>
          <w:rFonts w:asciiTheme="minorHAnsi" w:hAnsiTheme="minorHAnsi" w:cstheme="minorBidi"/>
          <w:b/>
          <w:bCs/>
          <w:color w:val="FF0000"/>
          <w:sz w:val="18"/>
          <w:szCs w:val="18"/>
        </w:rPr>
        <w:t xml:space="preserve"> Referees and contacts details will all remain confidential.</w:t>
      </w:r>
    </w:p>
    <w:p w14:paraId="6135C333" w14:textId="7C9985E3" w:rsidR="004E6662" w:rsidRPr="008D211C" w:rsidRDefault="004E6662">
      <w:pPr>
        <w:rPr>
          <w:rFonts w:asciiTheme="minorHAnsi" w:hAnsiTheme="minorHAnsi" w:cstheme="minorHAnsi"/>
          <w:sz w:val="21"/>
          <w:szCs w:val="21"/>
        </w:rPr>
      </w:pPr>
    </w:p>
    <w:p w14:paraId="24EF5A06" w14:textId="77777777" w:rsidR="00D13736" w:rsidRPr="008D211C" w:rsidRDefault="00D13736" w:rsidP="00D13736">
      <w:pPr>
        <w:rPr>
          <w:rFonts w:asciiTheme="minorHAnsi" w:hAnsiTheme="minorHAnsi" w:cstheme="minorHAnsi"/>
          <w:b/>
          <w:sz w:val="21"/>
          <w:szCs w:val="21"/>
        </w:rPr>
      </w:pPr>
      <w:r w:rsidRPr="008D211C">
        <w:rPr>
          <w:rFonts w:asciiTheme="minorHAnsi" w:hAnsiTheme="minorHAnsi" w:cstheme="minorHAnsi"/>
          <w:b/>
          <w:sz w:val="21"/>
          <w:szCs w:val="21"/>
        </w:rPr>
        <w:t xml:space="preserve">CATEGORY (indicate as appropriate): </w:t>
      </w:r>
    </w:p>
    <w:p w14:paraId="0D5D64E9" w14:textId="77777777" w:rsidR="00D13736" w:rsidRPr="008D211C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2F4F21F" w14:textId="77777777" w:rsidR="00D13736" w:rsidRPr="008D211C" w:rsidRDefault="00D13736" w:rsidP="00D13736">
      <w:pPr>
        <w:rPr>
          <w:rFonts w:asciiTheme="minorHAnsi" w:hAnsiTheme="minorHAnsi" w:cstheme="minorHAnsi"/>
          <w:sz w:val="21"/>
          <w:szCs w:val="21"/>
        </w:rPr>
        <w:sectPr w:rsidR="00D13736" w:rsidRPr="008D211C" w:rsidSect="009A7DC2">
          <w:pgSz w:w="11906" w:h="16838"/>
          <w:pgMar w:top="1135" w:right="1800" w:bottom="1134" w:left="1800" w:header="708" w:footer="708" w:gutter="0"/>
          <w:cols w:space="708"/>
          <w:docGrid w:linePitch="360"/>
        </w:sectPr>
      </w:pPr>
    </w:p>
    <w:tbl>
      <w:tblPr>
        <w:tblStyle w:val="TableGrid"/>
        <w:tblW w:w="8341" w:type="dxa"/>
        <w:tblLook w:val="04A0" w:firstRow="1" w:lastRow="0" w:firstColumn="1" w:lastColumn="0" w:noHBand="0" w:noVBand="1"/>
      </w:tblPr>
      <w:tblGrid>
        <w:gridCol w:w="4257"/>
        <w:gridCol w:w="533"/>
        <w:gridCol w:w="3006"/>
        <w:gridCol w:w="545"/>
      </w:tblGrid>
      <w:tr w:rsidR="00CC01C0" w:rsidRPr="008D211C" w14:paraId="1707C303" w14:textId="77777777" w:rsidTr="001E1F70">
        <w:trPr>
          <w:trHeight w:val="408"/>
        </w:trPr>
        <w:tc>
          <w:tcPr>
            <w:tcW w:w="4257" w:type="dxa"/>
          </w:tcPr>
          <w:p w14:paraId="46173A09" w14:textId="7E65680D" w:rsidR="00CC01C0" w:rsidRPr="008D211C" w:rsidRDefault="00CC01C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11C">
              <w:rPr>
                <w:rFonts w:asciiTheme="minorHAnsi" w:hAnsiTheme="minorHAnsi" w:cstheme="minorHAnsi"/>
                <w:sz w:val="14"/>
                <w:szCs w:val="14"/>
              </w:rPr>
              <w:t>Debt and equity-linked</w:t>
            </w:r>
          </w:p>
        </w:tc>
        <w:tc>
          <w:tcPr>
            <w:tcW w:w="533" w:type="dxa"/>
          </w:tcPr>
          <w:p w14:paraId="041A4A35" w14:textId="46BBBE32" w:rsidR="00CC01C0" w:rsidRPr="008D211C" w:rsidRDefault="00744628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56606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AA9" w:rsidRPr="008D211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7F9D8C0C" w14:textId="7CD74AA8" w:rsidR="00CC01C0" w:rsidRPr="008D211C" w:rsidRDefault="001E1F7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11C">
              <w:rPr>
                <w:rFonts w:asciiTheme="minorHAnsi" w:hAnsiTheme="minorHAnsi" w:cstheme="minorHAnsi"/>
                <w:sz w:val="14"/>
                <w:szCs w:val="14"/>
              </w:rPr>
              <w:t>M&amp;A</w:t>
            </w:r>
          </w:p>
        </w:tc>
        <w:tc>
          <w:tcPr>
            <w:tcW w:w="545" w:type="dxa"/>
          </w:tcPr>
          <w:p w14:paraId="5A129C6C" w14:textId="06E3AAD0" w:rsidR="00CC01C0" w:rsidRPr="008D211C" w:rsidRDefault="00744628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12511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CD" w:rsidRPr="008D211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1C0" w:rsidRPr="008D211C" w14:paraId="58AF2831" w14:textId="77777777" w:rsidTr="001E1F70">
        <w:trPr>
          <w:trHeight w:val="408"/>
        </w:trPr>
        <w:tc>
          <w:tcPr>
            <w:tcW w:w="4257" w:type="dxa"/>
          </w:tcPr>
          <w:p w14:paraId="1FD11386" w14:textId="7C8567EE" w:rsidR="00CC01C0" w:rsidRPr="008D211C" w:rsidRDefault="00CC01C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11C">
              <w:rPr>
                <w:rFonts w:asciiTheme="minorHAnsi" w:hAnsiTheme="minorHAnsi" w:cstheme="minorHAnsi"/>
                <w:sz w:val="14"/>
                <w:szCs w:val="14"/>
              </w:rPr>
              <w:t>Equity</w:t>
            </w:r>
          </w:p>
        </w:tc>
        <w:tc>
          <w:tcPr>
            <w:tcW w:w="533" w:type="dxa"/>
          </w:tcPr>
          <w:p w14:paraId="32E6AF75" w14:textId="153B17CC" w:rsidR="00CC01C0" w:rsidRPr="008D211C" w:rsidRDefault="00744628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834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CD" w:rsidRPr="008D211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56E5E2AF" w14:textId="3F00E215" w:rsidR="00CC01C0" w:rsidRPr="008D211C" w:rsidRDefault="00345C66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11C">
              <w:rPr>
                <w:rFonts w:asciiTheme="minorHAnsi" w:hAnsiTheme="minorHAnsi" w:cstheme="minorHAnsi"/>
                <w:sz w:val="14"/>
                <w:szCs w:val="14"/>
              </w:rPr>
              <w:t>Project finance</w:t>
            </w:r>
          </w:p>
        </w:tc>
        <w:tc>
          <w:tcPr>
            <w:tcW w:w="545" w:type="dxa"/>
          </w:tcPr>
          <w:p w14:paraId="4C3642D8" w14:textId="585D1725" w:rsidR="00CC01C0" w:rsidRPr="008D211C" w:rsidRDefault="00744628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8601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CD" w:rsidRPr="008D211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01C0" w:rsidRPr="008D211C" w14:paraId="334443C6" w14:textId="77777777" w:rsidTr="001E1F70">
        <w:trPr>
          <w:trHeight w:val="395"/>
        </w:trPr>
        <w:tc>
          <w:tcPr>
            <w:tcW w:w="4257" w:type="dxa"/>
          </w:tcPr>
          <w:p w14:paraId="52A5C3D4" w14:textId="61A474B2" w:rsidR="00CC01C0" w:rsidRPr="008D211C" w:rsidRDefault="001E1F70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11C">
              <w:rPr>
                <w:rFonts w:asciiTheme="minorHAnsi" w:hAnsiTheme="minorHAnsi" w:cstheme="minorHAnsi"/>
                <w:sz w:val="14"/>
                <w:szCs w:val="14"/>
              </w:rPr>
              <w:t>Loan</w:t>
            </w:r>
          </w:p>
        </w:tc>
        <w:tc>
          <w:tcPr>
            <w:tcW w:w="533" w:type="dxa"/>
          </w:tcPr>
          <w:p w14:paraId="3C5688AA" w14:textId="7680928C" w:rsidR="00CC01C0" w:rsidRPr="008D211C" w:rsidRDefault="00744628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7467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CD" w:rsidRPr="008D211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5EC5A3C5" w14:textId="09B0F48D" w:rsidR="00CC01C0" w:rsidRPr="008D211C" w:rsidRDefault="00345C66" w:rsidP="00D137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D211C">
              <w:rPr>
                <w:rFonts w:asciiTheme="minorHAnsi" w:hAnsiTheme="minorHAnsi" w:cstheme="minorHAnsi"/>
                <w:sz w:val="14"/>
                <w:szCs w:val="14"/>
              </w:rPr>
              <w:t>Restructuring</w:t>
            </w:r>
          </w:p>
        </w:tc>
        <w:tc>
          <w:tcPr>
            <w:tcW w:w="545" w:type="dxa"/>
          </w:tcPr>
          <w:p w14:paraId="5F289761" w14:textId="7E8DA7AB" w:rsidR="00CC01C0" w:rsidRPr="008D211C" w:rsidRDefault="00744628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id w:val="-15373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CD" w:rsidRPr="008D211C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400B396" w14:textId="50BB6DE1" w:rsidR="002A2BC2" w:rsidRPr="008D211C" w:rsidRDefault="002A2BC2" w:rsidP="00D13736">
      <w:pPr>
        <w:rPr>
          <w:rFonts w:asciiTheme="minorHAnsi" w:hAnsiTheme="minorHAnsi" w:cstheme="minorHAnsi"/>
          <w:sz w:val="21"/>
          <w:szCs w:val="21"/>
        </w:rPr>
      </w:pPr>
    </w:p>
    <w:p w14:paraId="1BBB8D16" w14:textId="77777777" w:rsidR="00F97CFE" w:rsidRPr="008D211C" w:rsidRDefault="00F97CFE" w:rsidP="00D13736">
      <w:pPr>
        <w:rPr>
          <w:rFonts w:asciiTheme="minorHAnsi" w:hAnsiTheme="minorHAnsi" w:cstheme="minorHAnsi"/>
          <w:sz w:val="21"/>
          <w:szCs w:val="21"/>
        </w:rPr>
      </w:pPr>
    </w:p>
    <w:p w14:paraId="17FD4CD4" w14:textId="637F115F" w:rsidR="00A31B11" w:rsidRPr="008D211C" w:rsidRDefault="00A31B11" w:rsidP="00A31B11">
      <w:pPr>
        <w:rPr>
          <w:rFonts w:asciiTheme="minorHAnsi" w:hAnsiTheme="minorHAnsi" w:cstheme="minorHAnsi"/>
          <w:b/>
          <w:sz w:val="21"/>
          <w:szCs w:val="21"/>
        </w:rPr>
      </w:pPr>
      <w:r w:rsidRPr="008D211C">
        <w:rPr>
          <w:rFonts w:asciiTheme="minorHAnsi" w:hAnsiTheme="minorHAnsi" w:cstheme="minorHAnsi"/>
          <w:b/>
          <w:sz w:val="21"/>
          <w:szCs w:val="21"/>
        </w:rPr>
        <w:t>TEAM INNOVATION (keep answers brief</w:t>
      </w:r>
      <w:r w:rsidR="000D66A0" w:rsidRPr="008D211C">
        <w:rPr>
          <w:rFonts w:asciiTheme="minorHAnsi" w:hAnsiTheme="minorHAnsi" w:cstheme="minorHAnsi"/>
          <w:b/>
          <w:sz w:val="21"/>
          <w:szCs w:val="21"/>
        </w:rPr>
        <w:t xml:space="preserve"> – primary assessment is a team’s deal record</w:t>
      </w:r>
      <w:r w:rsidRPr="008D211C">
        <w:rPr>
          <w:rFonts w:asciiTheme="minorHAnsi" w:hAnsiTheme="minorHAnsi" w:cstheme="minorHAnsi"/>
          <w:b/>
          <w:sz w:val="21"/>
          <w:szCs w:val="21"/>
        </w:rPr>
        <w:t xml:space="preserve">) </w:t>
      </w:r>
    </w:p>
    <w:p w14:paraId="77905258" w14:textId="77777777" w:rsidR="00A31B11" w:rsidRPr="008D211C" w:rsidRDefault="00A31B11" w:rsidP="00A31B11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1E1F70" w:rsidRPr="008D211C" w14:paraId="1665E5DE" w14:textId="77777777" w:rsidTr="0069690D">
        <w:trPr>
          <w:trHeight w:val="523"/>
        </w:trPr>
        <w:tc>
          <w:tcPr>
            <w:tcW w:w="2689" w:type="dxa"/>
          </w:tcPr>
          <w:p w14:paraId="1B265C85" w14:textId="3BAD1F43" w:rsidR="001E1F70" w:rsidRPr="008D211C" w:rsidRDefault="001E1F70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D211C">
              <w:rPr>
                <w:rFonts w:asciiTheme="minorHAnsi" w:hAnsiTheme="minorHAnsi" w:cstheme="minorHAnsi"/>
                <w:sz w:val="12"/>
                <w:szCs w:val="12"/>
              </w:rPr>
              <w:t>Reason for putting the team forward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(max 300)</w:t>
            </w:r>
            <w:r w:rsidRPr="008D211C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29B81762" w14:textId="77777777" w:rsidR="001E1F70" w:rsidRPr="008D211C" w:rsidRDefault="001E1F70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1B11" w:rsidRPr="008D211C" w14:paraId="33DD85FB" w14:textId="77777777" w:rsidTr="0069690D">
        <w:trPr>
          <w:trHeight w:val="523"/>
        </w:trPr>
        <w:tc>
          <w:tcPr>
            <w:tcW w:w="2689" w:type="dxa"/>
          </w:tcPr>
          <w:p w14:paraId="264B434E" w14:textId="651C5BA1" w:rsidR="00A31B11" w:rsidRPr="00096607" w:rsidRDefault="00096607" w:rsidP="004E6830">
            <w:pPr>
              <w:rPr>
                <w:rFonts w:ascii="Calibri" w:hAnsi="Calibri" w:cs="Calibri"/>
                <w:sz w:val="12"/>
                <w:szCs w:val="12"/>
              </w:rPr>
            </w:pPr>
            <w:proofErr w:type="gramStart"/>
            <w:r w:rsidRPr="00096607">
              <w:rPr>
                <w:rFonts w:ascii="Calibri" w:hAnsi="Calibri" w:cs="Calibri"/>
                <w:sz w:val="12"/>
                <w:szCs w:val="12"/>
              </w:rPr>
              <w:t>Brief summary</w:t>
            </w:r>
            <w:proofErr w:type="gramEnd"/>
            <w:r w:rsidRPr="00096607">
              <w:rPr>
                <w:rFonts w:ascii="Calibri" w:hAnsi="Calibri" w:cs="Calibri"/>
                <w:sz w:val="12"/>
                <w:szCs w:val="12"/>
              </w:rPr>
              <w:t xml:space="preserve"> of any specific non-transaction innovative legal initiatives by the team (max 250 words):</w:t>
            </w:r>
          </w:p>
        </w:tc>
        <w:tc>
          <w:tcPr>
            <w:tcW w:w="5607" w:type="dxa"/>
          </w:tcPr>
          <w:p w14:paraId="3061D2B7" w14:textId="77777777" w:rsidR="00A31B11" w:rsidRPr="008D211C" w:rsidRDefault="00A31B11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FE3F3AE" w14:textId="77777777" w:rsidR="00A31B11" w:rsidRPr="008D211C" w:rsidRDefault="00A31B11" w:rsidP="00A31B11">
      <w:pPr>
        <w:rPr>
          <w:rFonts w:asciiTheme="minorHAnsi" w:hAnsiTheme="minorHAnsi" w:cstheme="minorHAnsi"/>
          <w:b/>
          <w:sz w:val="21"/>
          <w:szCs w:val="21"/>
        </w:rPr>
      </w:pPr>
    </w:p>
    <w:p w14:paraId="2813C34F" w14:textId="7C2C1A6A" w:rsidR="00CC01C0" w:rsidRPr="008D211C" w:rsidRDefault="002A2BC2" w:rsidP="0043454C">
      <w:pPr>
        <w:jc w:val="center"/>
        <w:rPr>
          <w:rFonts w:asciiTheme="minorHAnsi" w:hAnsiTheme="minorHAnsi" w:cstheme="minorHAnsi"/>
          <w:sz w:val="21"/>
          <w:szCs w:val="21"/>
        </w:rPr>
      </w:pPr>
      <w:r w:rsidRPr="008D211C">
        <w:rPr>
          <w:rFonts w:asciiTheme="minorHAnsi" w:hAnsiTheme="minorHAnsi" w:cstheme="minorHAnsi"/>
          <w:sz w:val="21"/>
          <w:szCs w:val="21"/>
        </w:rPr>
        <w:br w:type="page"/>
      </w:r>
    </w:p>
    <w:p w14:paraId="6463B019" w14:textId="03DE6589" w:rsidR="00881B6F" w:rsidRDefault="002A2BC2" w:rsidP="00881B6F">
      <w:pPr>
        <w:rPr>
          <w:rFonts w:asciiTheme="minorHAnsi" w:hAnsiTheme="minorHAnsi" w:cstheme="minorHAnsi"/>
          <w:b/>
          <w:sz w:val="21"/>
          <w:szCs w:val="21"/>
        </w:rPr>
      </w:pPr>
      <w:r w:rsidRPr="008D211C">
        <w:rPr>
          <w:rFonts w:asciiTheme="minorHAnsi" w:hAnsiTheme="minorHAnsi" w:cstheme="minorHAnsi"/>
          <w:b/>
          <w:sz w:val="21"/>
          <w:szCs w:val="21"/>
        </w:rPr>
        <w:lastRenderedPageBreak/>
        <w:t>TEAM OF THE YEAR (DEALS APPENDIX)</w:t>
      </w:r>
    </w:p>
    <w:p w14:paraId="05E9DB3E" w14:textId="778C7BEA" w:rsidR="00722A5E" w:rsidRDefault="00722A5E" w:rsidP="00881B6F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263389" w:rsidRPr="00840923" w14:paraId="349E08EA" w14:textId="77777777" w:rsidTr="00093447">
        <w:tc>
          <w:tcPr>
            <w:tcW w:w="2689" w:type="dxa"/>
          </w:tcPr>
          <w:p w14:paraId="0426A116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Deal name:</w:t>
            </w:r>
          </w:p>
        </w:tc>
        <w:tc>
          <w:tcPr>
            <w:tcW w:w="5607" w:type="dxa"/>
          </w:tcPr>
          <w:p w14:paraId="58FE7367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15266905" w14:textId="77777777" w:rsidTr="00093447">
        <w:tc>
          <w:tcPr>
            <w:tcW w:w="2689" w:type="dxa"/>
          </w:tcPr>
          <w:p w14:paraId="2DC8D253" w14:textId="0DEE9FCD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bCs/>
                <w:sz w:val="12"/>
                <w:szCs w:val="12"/>
              </w:rPr>
              <w:t>Date complete</w:t>
            </w:r>
            <w:r w:rsidR="002A1881">
              <w:rPr>
                <w:rFonts w:asciiTheme="minorHAnsi" w:hAnsiTheme="minorHAnsi" w:cstheme="minorHAnsi"/>
                <w:bCs/>
                <w:sz w:val="12"/>
                <w:szCs w:val="12"/>
              </w:rPr>
              <w:t>d:</w:t>
            </w:r>
          </w:p>
        </w:tc>
        <w:tc>
          <w:tcPr>
            <w:tcW w:w="5607" w:type="dxa"/>
          </w:tcPr>
          <w:p w14:paraId="0C39816A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28D0AF8E" w14:textId="77777777" w:rsidTr="00093447">
        <w:tc>
          <w:tcPr>
            <w:tcW w:w="2689" w:type="dxa"/>
          </w:tcPr>
          <w:p w14:paraId="7D97B06A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Confirm it is cross-border:</w:t>
            </w:r>
          </w:p>
        </w:tc>
        <w:tc>
          <w:tcPr>
            <w:tcW w:w="5607" w:type="dxa"/>
          </w:tcPr>
          <w:p w14:paraId="3F57DD46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15252E51" w14:textId="77777777" w:rsidTr="00093447">
        <w:tc>
          <w:tcPr>
            <w:tcW w:w="2689" w:type="dxa"/>
          </w:tcPr>
          <w:p w14:paraId="68EBAE5B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Value (USD):</w:t>
            </w:r>
          </w:p>
        </w:tc>
        <w:tc>
          <w:tcPr>
            <w:tcW w:w="5607" w:type="dxa"/>
          </w:tcPr>
          <w:p w14:paraId="348CB5BF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7ECCDE7D" w14:textId="77777777" w:rsidTr="00093447">
        <w:tc>
          <w:tcPr>
            <w:tcW w:w="2689" w:type="dxa"/>
          </w:tcPr>
          <w:p w14:paraId="4E6E894E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Client(s) advised:</w:t>
            </w:r>
          </w:p>
        </w:tc>
        <w:tc>
          <w:tcPr>
            <w:tcW w:w="5607" w:type="dxa"/>
          </w:tcPr>
          <w:p w14:paraId="019651CD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03BE2B70" w14:textId="77777777" w:rsidTr="00093447">
        <w:tc>
          <w:tcPr>
            <w:tcW w:w="2689" w:type="dxa"/>
          </w:tcPr>
          <w:p w14:paraId="14806A62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Client reference email: (clients will be contacted anonymously)</w:t>
            </w:r>
          </w:p>
        </w:tc>
        <w:tc>
          <w:tcPr>
            <w:tcW w:w="5607" w:type="dxa"/>
          </w:tcPr>
          <w:p w14:paraId="1D7DF21E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1C3D323E" w14:textId="77777777" w:rsidTr="00093447">
        <w:tc>
          <w:tcPr>
            <w:tcW w:w="2689" w:type="dxa"/>
          </w:tcPr>
          <w:p w14:paraId="3195268E" w14:textId="77777777" w:rsidR="00263389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Lawyer(s) at your firm working on the deal: 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br/>
              <w:t>1. lead partners</w:t>
            </w:r>
          </w:p>
          <w:p w14:paraId="41F4D846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2: senior associates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with key roles</w:t>
            </w:r>
          </w:p>
        </w:tc>
        <w:tc>
          <w:tcPr>
            <w:tcW w:w="5607" w:type="dxa"/>
          </w:tcPr>
          <w:p w14:paraId="6919C23B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4EE1C9E7" w14:textId="77777777" w:rsidTr="00093447">
        <w:tc>
          <w:tcPr>
            <w:tcW w:w="2689" w:type="dxa"/>
          </w:tcPr>
          <w:p w14:paraId="72BD4212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07" w:type="dxa"/>
          </w:tcPr>
          <w:p w14:paraId="619CACAA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98E6F9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3CE80C76" w14:textId="77777777" w:rsidTr="00093447">
        <w:tc>
          <w:tcPr>
            <w:tcW w:w="2689" w:type="dxa"/>
          </w:tcPr>
          <w:p w14:paraId="470B8EE4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ALL other law firms involved and their roles (local and international):</w:t>
            </w:r>
          </w:p>
        </w:tc>
        <w:tc>
          <w:tcPr>
            <w:tcW w:w="5607" w:type="dxa"/>
          </w:tcPr>
          <w:p w14:paraId="217590DB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42D4BC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2132BEB7" w14:textId="77777777" w:rsidTr="00093447">
        <w:tc>
          <w:tcPr>
            <w:tcW w:w="2689" w:type="dxa"/>
          </w:tcPr>
          <w:p w14:paraId="2D32CE61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In-house legal teams that played important roles: </w:t>
            </w:r>
          </w:p>
        </w:tc>
        <w:tc>
          <w:tcPr>
            <w:tcW w:w="5607" w:type="dxa"/>
          </w:tcPr>
          <w:p w14:paraId="11242BF8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B77C92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3AF1802B" w14:textId="77777777" w:rsidTr="00093447">
        <w:tc>
          <w:tcPr>
            <w:tcW w:w="2689" w:type="dxa"/>
          </w:tcPr>
          <w:p w14:paraId="32CB2582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>Brief description of the deal:</w:t>
            </w:r>
          </w:p>
        </w:tc>
        <w:tc>
          <w:tcPr>
            <w:tcW w:w="5607" w:type="dxa"/>
          </w:tcPr>
          <w:p w14:paraId="366ABA74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7FBFE5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63389" w:rsidRPr="00840923" w14:paraId="12D3F8B9" w14:textId="77777777" w:rsidTr="00093447">
        <w:trPr>
          <w:trHeight w:val="408"/>
        </w:trPr>
        <w:tc>
          <w:tcPr>
            <w:tcW w:w="2689" w:type="dxa"/>
          </w:tcPr>
          <w:p w14:paraId="5DCED280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Description</w:t>
            </w:r>
            <w:r w:rsidRPr="00840923">
              <w:rPr>
                <w:rFonts w:asciiTheme="minorHAnsi" w:hAnsiTheme="minorHAnsi" w:cstheme="minorHAnsi"/>
                <w:sz w:val="12"/>
                <w:szCs w:val="12"/>
              </w:rPr>
              <w:t xml:space="preserve"> of why the deal is legally innovative:</w:t>
            </w:r>
          </w:p>
          <w:p w14:paraId="626E7361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07" w:type="dxa"/>
          </w:tcPr>
          <w:p w14:paraId="424D4C3F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72D7F7" w14:textId="77777777" w:rsidR="00263389" w:rsidRPr="00840923" w:rsidRDefault="00263389" w:rsidP="000934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116A09" w14:textId="3BB1DE18" w:rsidR="00D13736" w:rsidRPr="008D211C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56648858" w14:textId="77777777" w:rsidR="003276A5" w:rsidRPr="008D211C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8D211C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5A9B3" w14:textId="77777777" w:rsidR="00744628" w:rsidRDefault="00744628" w:rsidP="00713F9E">
      <w:r>
        <w:separator/>
      </w:r>
    </w:p>
  </w:endnote>
  <w:endnote w:type="continuationSeparator" w:id="0">
    <w:p w14:paraId="0CA4772B" w14:textId="77777777" w:rsidR="00744628" w:rsidRDefault="00744628" w:rsidP="007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B9BF" w14:textId="77777777" w:rsidR="00744628" w:rsidRDefault="00744628" w:rsidP="00713F9E">
      <w:r>
        <w:separator/>
      </w:r>
    </w:p>
  </w:footnote>
  <w:footnote w:type="continuationSeparator" w:id="0">
    <w:p w14:paraId="354BBBBC" w14:textId="77777777" w:rsidR="00744628" w:rsidRDefault="00744628" w:rsidP="0071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400B5"/>
    <w:rsid w:val="000514B7"/>
    <w:rsid w:val="000638B8"/>
    <w:rsid w:val="00066421"/>
    <w:rsid w:val="0007612B"/>
    <w:rsid w:val="000763FC"/>
    <w:rsid w:val="00096592"/>
    <w:rsid w:val="00096607"/>
    <w:rsid w:val="000B54AE"/>
    <w:rsid w:val="000B66DC"/>
    <w:rsid w:val="000C09F2"/>
    <w:rsid w:val="000D66A0"/>
    <w:rsid w:val="000D6856"/>
    <w:rsid w:val="000F6360"/>
    <w:rsid w:val="00162487"/>
    <w:rsid w:val="001720B0"/>
    <w:rsid w:val="001D5273"/>
    <w:rsid w:val="001D7723"/>
    <w:rsid w:val="001E1F70"/>
    <w:rsid w:val="001E5560"/>
    <w:rsid w:val="001F06D4"/>
    <w:rsid w:val="00205AA9"/>
    <w:rsid w:val="0020773C"/>
    <w:rsid w:val="0021514D"/>
    <w:rsid w:val="00224A85"/>
    <w:rsid w:val="00255A18"/>
    <w:rsid w:val="00263389"/>
    <w:rsid w:val="002A1881"/>
    <w:rsid w:val="002A2BC2"/>
    <w:rsid w:val="002A78CF"/>
    <w:rsid w:val="002B53C1"/>
    <w:rsid w:val="002C41AC"/>
    <w:rsid w:val="002D0650"/>
    <w:rsid w:val="002D224C"/>
    <w:rsid w:val="002D67DA"/>
    <w:rsid w:val="002F335A"/>
    <w:rsid w:val="00304CA3"/>
    <w:rsid w:val="003201F2"/>
    <w:rsid w:val="003276A5"/>
    <w:rsid w:val="00342894"/>
    <w:rsid w:val="00345C66"/>
    <w:rsid w:val="00367684"/>
    <w:rsid w:val="003A56EE"/>
    <w:rsid w:val="003B446E"/>
    <w:rsid w:val="003C28B3"/>
    <w:rsid w:val="003D187E"/>
    <w:rsid w:val="003D5E84"/>
    <w:rsid w:val="003F62A0"/>
    <w:rsid w:val="0043419F"/>
    <w:rsid w:val="00434487"/>
    <w:rsid w:val="0043454C"/>
    <w:rsid w:val="00437C45"/>
    <w:rsid w:val="00472823"/>
    <w:rsid w:val="00482912"/>
    <w:rsid w:val="004843D7"/>
    <w:rsid w:val="004931A7"/>
    <w:rsid w:val="00497FAF"/>
    <w:rsid w:val="004A2724"/>
    <w:rsid w:val="004C68F2"/>
    <w:rsid w:val="004E6662"/>
    <w:rsid w:val="0050110F"/>
    <w:rsid w:val="00510D70"/>
    <w:rsid w:val="00527434"/>
    <w:rsid w:val="00531FCD"/>
    <w:rsid w:val="005371B2"/>
    <w:rsid w:val="00560534"/>
    <w:rsid w:val="005C0198"/>
    <w:rsid w:val="005C3678"/>
    <w:rsid w:val="005C70CE"/>
    <w:rsid w:val="005E4803"/>
    <w:rsid w:val="006132DE"/>
    <w:rsid w:val="00655A08"/>
    <w:rsid w:val="00671FC5"/>
    <w:rsid w:val="00673DF0"/>
    <w:rsid w:val="006951DC"/>
    <w:rsid w:val="0069690D"/>
    <w:rsid w:val="006B4EF4"/>
    <w:rsid w:val="006D4C00"/>
    <w:rsid w:val="006E239E"/>
    <w:rsid w:val="00713F9E"/>
    <w:rsid w:val="0072130E"/>
    <w:rsid w:val="00722A5E"/>
    <w:rsid w:val="00722ECD"/>
    <w:rsid w:val="00723B18"/>
    <w:rsid w:val="00744628"/>
    <w:rsid w:val="007737C7"/>
    <w:rsid w:val="007852D7"/>
    <w:rsid w:val="007A4933"/>
    <w:rsid w:val="007B22ED"/>
    <w:rsid w:val="008066EF"/>
    <w:rsid w:val="00831D2D"/>
    <w:rsid w:val="008348E2"/>
    <w:rsid w:val="00850185"/>
    <w:rsid w:val="008571B2"/>
    <w:rsid w:val="0087772A"/>
    <w:rsid w:val="00881B6F"/>
    <w:rsid w:val="008A5194"/>
    <w:rsid w:val="008B657C"/>
    <w:rsid w:val="008D211C"/>
    <w:rsid w:val="0091274E"/>
    <w:rsid w:val="00917F4A"/>
    <w:rsid w:val="00920AA2"/>
    <w:rsid w:val="009214BD"/>
    <w:rsid w:val="0092399A"/>
    <w:rsid w:val="00924373"/>
    <w:rsid w:val="0096707A"/>
    <w:rsid w:val="009772EE"/>
    <w:rsid w:val="0098653F"/>
    <w:rsid w:val="009902DB"/>
    <w:rsid w:val="009C0098"/>
    <w:rsid w:val="009D47AF"/>
    <w:rsid w:val="009F463D"/>
    <w:rsid w:val="00A132ED"/>
    <w:rsid w:val="00A1493A"/>
    <w:rsid w:val="00A1750B"/>
    <w:rsid w:val="00A31B11"/>
    <w:rsid w:val="00A86AA6"/>
    <w:rsid w:val="00AB12D6"/>
    <w:rsid w:val="00AC56BD"/>
    <w:rsid w:val="00B15EE6"/>
    <w:rsid w:val="00B2037B"/>
    <w:rsid w:val="00B23F09"/>
    <w:rsid w:val="00B55397"/>
    <w:rsid w:val="00B65475"/>
    <w:rsid w:val="00B83685"/>
    <w:rsid w:val="00BB2B57"/>
    <w:rsid w:val="00BE4D02"/>
    <w:rsid w:val="00C109A1"/>
    <w:rsid w:val="00C21DAA"/>
    <w:rsid w:val="00C44BD9"/>
    <w:rsid w:val="00C54AAA"/>
    <w:rsid w:val="00C721EC"/>
    <w:rsid w:val="00C76906"/>
    <w:rsid w:val="00C97A70"/>
    <w:rsid w:val="00CA0E1D"/>
    <w:rsid w:val="00CA22DF"/>
    <w:rsid w:val="00CA4AE6"/>
    <w:rsid w:val="00CC01C0"/>
    <w:rsid w:val="00CD1753"/>
    <w:rsid w:val="00CD6258"/>
    <w:rsid w:val="00CF27BE"/>
    <w:rsid w:val="00D04FED"/>
    <w:rsid w:val="00D13736"/>
    <w:rsid w:val="00D237BB"/>
    <w:rsid w:val="00D250FC"/>
    <w:rsid w:val="00D30817"/>
    <w:rsid w:val="00D35A63"/>
    <w:rsid w:val="00D454D7"/>
    <w:rsid w:val="00D5131C"/>
    <w:rsid w:val="00D54AB4"/>
    <w:rsid w:val="00D65836"/>
    <w:rsid w:val="00D87786"/>
    <w:rsid w:val="00D969FA"/>
    <w:rsid w:val="00DA40A7"/>
    <w:rsid w:val="00DB36E0"/>
    <w:rsid w:val="00DB5B3E"/>
    <w:rsid w:val="00DD538A"/>
    <w:rsid w:val="00DE3D3D"/>
    <w:rsid w:val="00DE56AA"/>
    <w:rsid w:val="00DF5FC4"/>
    <w:rsid w:val="00E00B3E"/>
    <w:rsid w:val="00E0609E"/>
    <w:rsid w:val="00E42BF5"/>
    <w:rsid w:val="00E452AE"/>
    <w:rsid w:val="00E47834"/>
    <w:rsid w:val="00E57A14"/>
    <w:rsid w:val="00E746FB"/>
    <w:rsid w:val="00E84258"/>
    <w:rsid w:val="00EB0430"/>
    <w:rsid w:val="00EB23A7"/>
    <w:rsid w:val="00EC3364"/>
    <w:rsid w:val="00EC43E2"/>
    <w:rsid w:val="00EC4F99"/>
    <w:rsid w:val="00ED2E63"/>
    <w:rsid w:val="00EE7260"/>
    <w:rsid w:val="00EF22EF"/>
    <w:rsid w:val="00F05F74"/>
    <w:rsid w:val="00F33ECB"/>
    <w:rsid w:val="00F64E2C"/>
    <w:rsid w:val="00F71673"/>
    <w:rsid w:val="00F96340"/>
    <w:rsid w:val="00F97CFE"/>
    <w:rsid w:val="00FB4E4A"/>
    <w:rsid w:val="00FD24AA"/>
    <w:rsid w:val="00FE3C56"/>
    <w:rsid w:val="00FF2E17"/>
    <w:rsid w:val="00FF4996"/>
    <w:rsid w:val="1453577F"/>
    <w:rsid w:val="3A899F09"/>
    <w:rsid w:val="3DA7DD0F"/>
    <w:rsid w:val="457AA1E7"/>
    <w:rsid w:val="524F81F4"/>
    <w:rsid w:val="5813BE40"/>
    <w:rsid w:val="59C0E0A0"/>
    <w:rsid w:val="799A1101"/>
    <w:rsid w:val="7C51A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Props1.xml><?xml version="1.0" encoding="utf-8"?>
<ds:datastoreItem xmlns:ds="http://schemas.openxmlformats.org/officeDocument/2006/customXml" ds:itemID="{2A3B0C73-901E-4CE9-80C1-BEA91B889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C51FC-9A57-463B-94A3-3A984944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AA836-1378-4E95-B88A-7A0C11EA653C}">
  <ds:schemaRefs>
    <ds:schemaRef ds:uri="http://schemas.microsoft.com/office/2006/metadata/properties"/>
    <ds:schemaRef ds:uri="http://schemas.microsoft.com/office/infopath/2007/PartnerControls"/>
    <ds:schemaRef ds:uri="af6a7782-4fcf-4a1d-914e-6b4a48190a65"/>
    <ds:schemaRef ds:uri="f545d2e0-4095-488b-8f64-d92963c2c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1629</Characters>
  <Application>Microsoft Office Word</Application>
  <DocSecurity>0</DocSecurity>
  <Lines>13</Lines>
  <Paragraphs>3</Paragraphs>
  <ScaleCrop>false</ScaleCrop>
  <Company>EMII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9</cp:revision>
  <cp:lastPrinted>2011-12-02T22:16:00Z</cp:lastPrinted>
  <dcterms:created xsi:type="dcterms:W3CDTF">2022-05-16T11:05:00Z</dcterms:created>
  <dcterms:modified xsi:type="dcterms:W3CDTF">2022-05-16T11:12:00Z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